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00" w:rsidRPr="002F6D0F" w:rsidRDefault="00B04B00" w:rsidP="001E6DE2">
      <w:pPr>
        <w:autoSpaceDE w:val="0"/>
        <w:autoSpaceDN w:val="0"/>
        <w:adjustRightInd w:val="0"/>
        <w:ind w:right="-711"/>
        <w:rPr>
          <w:rFonts w:ascii="Arial Narrow" w:hAnsi="Arial Narrow" w:cs="Arial Narrow"/>
          <w:b/>
          <w:bCs/>
          <w:color w:val="FFFFFF"/>
          <w:sz w:val="32"/>
          <w:szCs w:val="32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8" type="#_x0000_t202" style="position:absolute;margin-left:166.7pt;margin-top:1.95pt;width:355.3pt;height:97.05pt;z-index:-251657728;visibility:visible" wrapcoords="-46 0 -46 21402 21600 21402 21600 0 -46 0" stroked="f">
            <v:textbox style="mso-next-textbox:#Text Box 27">
              <w:txbxContent>
                <w:p w:rsidR="00B04B00" w:rsidRPr="00167B84" w:rsidRDefault="00B04B00" w:rsidP="00167B84">
                  <w:pPr>
                    <w:spacing w:line="400" w:lineRule="atLeast"/>
                    <w:jc w:val="center"/>
                    <w:rPr>
                      <w:rFonts w:ascii="Arial Narrow" w:hAnsi="Arial Narrow" w:cs="Arial Narrow"/>
                      <w:b/>
                      <w:bCs/>
                      <w:color w:val="008BD2"/>
                      <w:lang w:val="it-IT"/>
                    </w:rPr>
                  </w:pPr>
                  <w:r w:rsidRPr="00167B84">
                    <w:rPr>
                      <w:rFonts w:ascii="Arial Narrow" w:hAnsi="Arial Narrow" w:cs="Arial Narrow"/>
                      <w:b/>
                      <w:bCs/>
                      <w:color w:val="008BD2"/>
                    </w:rPr>
                    <w:t>POLLUTION MONITORING OF SHIP EMISSIONS: AN INTEGRATED APPROACH FOR HARBOURS OF THE ADRIATIC BASIN</w:t>
                  </w:r>
                </w:p>
                <w:p w:rsidR="00B04B00" w:rsidRPr="00167B84" w:rsidRDefault="00B04B00" w:rsidP="00167B84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008BD2"/>
                      <w:sz w:val="20"/>
                      <w:szCs w:val="20"/>
                    </w:rPr>
                  </w:pPr>
                </w:p>
                <w:p w:rsidR="00B04B00" w:rsidRPr="00167B84" w:rsidRDefault="00B04B00" w:rsidP="00167B84">
                  <w:pPr>
                    <w:spacing w:line="400" w:lineRule="atLeast"/>
                    <w:jc w:val="center"/>
                    <w:rPr>
                      <w:rFonts w:ascii="Arial Narrow" w:hAnsi="Arial Narrow" w:cs="Arial Narrow"/>
                      <w:b/>
                      <w:bCs/>
                      <w:color w:val="008BD2"/>
                      <w:sz w:val="48"/>
                      <w:szCs w:val="48"/>
                    </w:rPr>
                  </w:pPr>
                  <w:r w:rsidRPr="00167B84">
                    <w:rPr>
                      <w:rFonts w:ascii="Arial Narrow" w:hAnsi="Arial Narrow" w:cs="Arial Narrow"/>
                      <w:b/>
                      <w:bCs/>
                      <w:color w:val="008BD2"/>
                      <w:sz w:val="48"/>
                      <w:szCs w:val="48"/>
                    </w:rPr>
                    <w:t>POSEIDON</w:t>
                  </w:r>
                </w:p>
              </w:txbxContent>
            </v:textbox>
            <w10:wrap type="tight"/>
          </v:shape>
        </w:pict>
      </w: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9" type="#_x0000_t75" alt="Description : medquad2-petit2" style="position:absolute;margin-left:-1.55pt;margin-top:-9.85pt;width:156pt;height:99.25pt;z-index:-251658752;visibility:visible">
            <v:imagedata r:id="rId7" o:title=""/>
            <w10:wrap type="topAndBottom"/>
          </v:shape>
        </w:pict>
      </w:r>
      <w:r>
        <w:rPr>
          <w:noProof/>
          <w:lang w:val="it-IT" w:eastAsia="it-IT"/>
        </w:rPr>
        <w:pict>
          <v:shape id="Image 4" o:spid="_x0000_s1030" type="#_x0000_t75" alt="Description : O:\PRIAE\AUGMED\STC MED\COMMUNICATION\2 Corporate Design - Logo - Illustration models\UPDATE\BANDES\couv_sans bandes-coupé.jpg" style="position:absolute;margin-left:-1.55pt;margin-top:-61.75pt;width:518.6pt;height:39.8pt;z-index:251656704;visibility:visible">
            <v:imagedata r:id="rId8" o:title="" croptop="12939f" cropbottom="8605f" cropright="542f"/>
            <w10:wrap type="topAndBottom"/>
          </v:shape>
        </w:pict>
      </w:r>
    </w:p>
    <w:p w:rsidR="00B04B00" w:rsidRPr="00043589" w:rsidRDefault="00B04B00" w:rsidP="00497E70">
      <w:pPr>
        <w:shd w:val="clear" w:color="auto" w:fill="008BD2"/>
        <w:tabs>
          <w:tab w:val="left" w:pos="960"/>
          <w:tab w:val="right" w:pos="9923"/>
        </w:tabs>
        <w:autoSpaceDE w:val="0"/>
        <w:autoSpaceDN w:val="0"/>
        <w:adjustRightInd w:val="0"/>
        <w:spacing w:before="120" w:after="120"/>
        <w:ind w:right="-284"/>
        <w:rPr>
          <w:rFonts w:ascii="Arial Narrow" w:hAnsi="Arial Narrow" w:cs="Arial Narrow"/>
          <w:b/>
          <w:bCs/>
          <w:color w:val="FFFFFF"/>
          <w:sz w:val="32"/>
          <w:szCs w:val="32"/>
          <w:lang w:val="fr-FR"/>
        </w:rPr>
      </w:pP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ab/>
      </w: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ab/>
      </w:r>
      <w:r w:rsidRPr="00043589">
        <w:rPr>
          <w:rFonts w:ascii="Arial Narrow" w:hAnsi="Arial Narrow" w:cs="Arial Narrow"/>
          <w:b/>
          <w:bCs/>
          <w:color w:val="FFFFFF"/>
          <w:sz w:val="32"/>
          <w:szCs w:val="32"/>
          <w:lang w:val="fr-FR"/>
        </w:rPr>
        <w:t>Identification</w:t>
      </w:r>
    </w:p>
    <w:p w:rsidR="00B04B00" w:rsidRPr="00F059C8" w:rsidRDefault="00B04B00" w:rsidP="00F059C8">
      <w:pPr>
        <w:pStyle w:val="Styledeparagraphe"/>
        <w:spacing w:after="0"/>
        <w:rPr>
          <w:lang w:val="fr-FR"/>
        </w:rPr>
      </w:pPr>
      <w:r w:rsidRPr="0041470A">
        <w:rPr>
          <w:b/>
          <w:bCs/>
          <w:u w:val="single"/>
          <w:lang w:val="fr-FR"/>
        </w:rPr>
        <w:t>Lead Partner</w:t>
      </w:r>
      <w:r w:rsidRPr="0041470A">
        <w:rPr>
          <w:b/>
          <w:bCs/>
          <w:lang w:val="fr-FR"/>
        </w:rPr>
        <w:t xml:space="preserve">: </w:t>
      </w:r>
      <w:r w:rsidRPr="00F059C8">
        <w:rPr>
          <w:lang w:val="fr-FR"/>
        </w:rPr>
        <w:t>Institute of Atmospheric Sciences and Climate, National Research Council (ISAC-CNR)</w:t>
      </w:r>
    </w:p>
    <w:p w:rsidR="00B04B00" w:rsidRPr="00F059C8" w:rsidRDefault="00B04B00" w:rsidP="00F059C8">
      <w:pPr>
        <w:pStyle w:val="Styledeparagraphe"/>
        <w:spacing w:after="0"/>
        <w:ind w:right="0"/>
        <w:rPr>
          <w:lang w:val="en-GB"/>
        </w:rPr>
      </w:pPr>
      <w:r w:rsidRPr="00730093">
        <w:rPr>
          <w:b/>
          <w:bCs/>
          <w:u w:val="single"/>
        </w:rPr>
        <w:t>Contact person</w:t>
      </w:r>
      <w:r w:rsidRPr="00075B9F">
        <w:rPr>
          <w:b/>
          <w:bCs/>
        </w:rPr>
        <w:t>:</w:t>
      </w:r>
      <w:r w:rsidRPr="00F059C8">
        <w:t xml:space="preserve"> Dr. Daniele Contini, Email: </w:t>
      </w:r>
      <w:hyperlink r:id="rId9" w:history="1">
        <w:r w:rsidRPr="00F059C8">
          <w:rPr>
            <w:rStyle w:val="Hyperlink"/>
          </w:rPr>
          <w:t>d.contini@isac.cnr.it</w:t>
        </w:r>
      </w:hyperlink>
      <w:r w:rsidRPr="00F059C8">
        <w:rPr>
          <w:u w:val="single"/>
        </w:rPr>
        <w:t>,</w:t>
      </w:r>
      <w:r w:rsidRPr="00F059C8">
        <w:t xml:space="preserve"> </w:t>
      </w:r>
      <w:r w:rsidRPr="00F059C8">
        <w:rPr>
          <w:lang w:val="en-GB"/>
        </w:rPr>
        <w:t>Country: Italy</w:t>
      </w:r>
    </w:p>
    <w:p w:rsidR="00B04B00" w:rsidRDefault="00B04B00" w:rsidP="00F059C8">
      <w:pPr>
        <w:pStyle w:val="Styledeparagraphe"/>
        <w:spacing w:after="0"/>
        <w:ind w:right="0"/>
        <w:rPr>
          <w:b/>
          <w:bCs/>
          <w:lang w:val="en-GB"/>
        </w:rPr>
      </w:pPr>
    </w:p>
    <w:p w:rsidR="00B04B00" w:rsidRPr="006D6CAD" w:rsidRDefault="00B04B00" w:rsidP="00F059C8">
      <w:pPr>
        <w:pStyle w:val="Styledeparagraphe"/>
        <w:spacing w:after="0"/>
        <w:rPr>
          <w:b/>
          <w:bCs/>
          <w:lang w:val="fr-FR"/>
        </w:rPr>
      </w:pPr>
      <w:r w:rsidRPr="006D6CAD">
        <w:rPr>
          <w:b/>
          <w:bCs/>
          <w:u w:val="single"/>
          <w:lang w:val="fr-FR"/>
        </w:rPr>
        <w:t>Partner 2</w:t>
      </w:r>
      <w:r w:rsidRPr="006D6CAD">
        <w:rPr>
          <w:b/>
          <w:bCs/>
          <w:lang w:val="fr-FR"/>
        </w:rPr>
        <w:t xml:space="preserve">: </w:t>
      </w:r>
      <w:r w:rsidRPr="006D6CAD">
        <w:rPr>
          <w:lang w:val="fr-FR"/>
        </w:rPr>
        <w:t>University of Venice Ca’ Foscari, Environmental Sciences, Informatics and Statistics Department</w:t>
      </w:r>
    </w:p>
    <w:p w:rsidR="00B04B00" w:rsidRPr="006D6CAD" w:rsidRDefault="00B04B00" w:rsidP="00F059C8">
      <w:pPr>
        <w:pStyle w:val="Styledeparagraphe"/>
        <w:spacing w:after="0"/>
        <w:ind w:right="0"/>
        <w:rPr>
          <w:highlight w:val="yellow"/>
          <w:lang w:val="en-GB"/>
        </w:rPr>
      </w:pPr>
      <w:r w:rsidRPr="006D6CAD">
        <w:rPr>
          <w:b/>
          <w:bCs/>
          <w:u w:val="single"/>
        </w:rPr>
        <w:t>Contact person</w:t>
      </w:r>
      <w:r w:rsidRPr="006D6CAD">
        <w:rPr>
          <w:b/>
          <w:bCs/>
        </w:rPr>
        <w:t xml:space="preserve">: </w:t>
      </w:r>
      <w:r w:rsidRPr="006D6CAD">
        <w:t xml:space="preserve">Prof. Andrea Gambaro, Email: </w:t>
      </w:r>
      <w:hyperlink r:id="rId10" w:history="1">
        <w:r w:rsidRPr="006D6CAD">
          <w:rPr>
            <w:rStyle w:val="Hyperlink"/>
          </w:rPr>
          <w:t>gambaro@unive.it</w:t>
        </w:r>
      </w:hyperlink>
      <w:r w:rsidRPr="006D6CAD">
        <w:t xml:space="preserve">, </w:t>
      </w:r>
      <w:r w:rsidRPr="006D6CAD">
        <w:rPr>
          <w:lang w:val="en-GB"/>
        </w:rPr>
        <w:t>Country: Italy</w:t>
      </w:r>
    </w:p>
    <w:p w:rsidR="00B04B00" w:rsidRPr="00F059C8" w:rsidRDefault="00B04B00" w:rsidP="00F059C8">
      <w:pPr>
        <w:pStyle w:val="Styledeparagraphe"/>
        <w:spacing w:after="0"/>
        <w:ind w:right="0"/>
        <w:rPr>
          <w:b/>
          <w:bCs/>
          <w:highlight w:val="yellow"/>
          <w:lang w:val="en-GB"/>
        </w:rPr>
      </w:pPr>
    </w:p>
    <w:p w:rsidR="00B04B00" w:rsidRPr="00167B84" w:rsidRDefault="00B04B00" w:rsidP="00F059C8">
      <w:pPr>
        <w:pStyle w:val="Styledeparagraphe"/>
        <w:spacing w:after="0"/>
        <w:rPr>
          <w:b/>
          <w:bCs/>
          <w:lang w:val="fr-FR"/>
        </w:rPr>
      </w:pPr>
      <w:r w:rsidRPr="00167B84">
        <w:rPr>
          <w:b/>
          <w:bCs/>
          <w:u w:val="single"/>
          <w:lang w:val="fr-FR"/>
        </w:rPr>
        <w:t>Partner 3</w:t>
      </w:r>
      <w:r w:rsidRPr="00167B84">
        <w:rPr>
          <w:b/>
          <w:bCs/>
          <w:lang w:val="fr-FR"/>
        </w:rPr>
        <w:t xml:space="preserve">: </w:t>
      </w:r>
      <w:r w:rsidRPr="00167B84">
        <w:rPr>
          <w:lang w:val="fr-FR"/>
        </w:rPr>
        <w:t>University of Patras, Physics Deparrtment, Laboratory of Atmospheric Physics</w:t>
      </w:r>
    </w:p>
    <w:p w:rsidR="00B04B00" w:rsidRPr="00167B84" w:rsidRDefault="00B04B00" w:rsidP="00F059C8">
      <w:pPr>
        <w:pStyle w:val="Styledeparagraphe"/>
        <w:spacing w:after="0"/>
        <w:ind w:right="0"/>
        <w:rPr>
          <w:lang w:val="en-GB"/>
        </w:rPr>
      </w:pPr>
      <w:r w:rsidRPr="00167B84">
        <w:rPr>
          <w:b/>
          <w:bCs/>
          <w:u w:val="single"/>
        </w:rPr>
        <w:t>Contact person</w:t>
      </w:r>
      <w:r w:rsidRPr="00167B84">
        <w:rPr>
          <w:b/>
          <w:bCs/>
        </w:rPr>
        <w:t xml:space="preserve">: </w:t>
      </w:r>
      <w:r w:rsidRPr="00167B84">
        <w:t xml:space="preserve">Prof. </w:t>
      </w:r>
      <w:r w:rsidRPr="00167B84">
        <w:rPr>
          <w:lang w:val="en-GB"/>
        </w:rPr>
        <w:t>Athanassios A. Argiriou</w:t>
      </w:r>
      <w:r w:rsidRPr="00167B84">
        <w:t xml:space="preserve">, Email: </w:t>
      </w:r>
      <w:hyperlink r:id="rId11" w:history="1">
        <w:r w:rsidRPr="00167B84">
          <w:rPr>
            <w:rStyle w:val="Hyperlink"/>
          </w:rPr>
          <w:t>athanarg@upatras.gr</w:t>
        </w:r>
      </w:hyperlink>
      <w:r w:rsidRPr="00167B84">
        <w:t xml:space="preserve">, </w:t>
      </w:r>
      <w:r w:rsidRPr="00167B84">
        <w:rPr>
          <w:lang w:val="en-GB"/>
        </w:rPr>
        <w:t>Country: Greece</w:t>
      </w:r>
    </w:p>
    <w:p w:rsidR="00B04B00" w:rsidRPr="00F059C8" w:rsidRDefault="00B04B00" w:rsidP="00F059C8">
      <w:pPr>
        <w:pStyle w:val="Styledeparagraphe"/>
        <w:spacing w:after="0"/>
        <w:ind w:right="0"/>
        <w:rPr>
          <w:b/>
          <w:bCs/>
          <w:highlight w:val="yellow"/>
          <w:lang w:val="en-GB"/>
        </w:rPr>
      </w:pPr>
    </w:p>
    <w:p w:rsidR="00B04B00" w:rsidRPr="00BA114C" w:rsidRDefault="00B04B00" w:rsidP="00F059C8">
      <w:pPr>
        <w:pStyle w:val="Styledeparagraphe"/>
        <w:spacing w:after="0"/>
        <w:rPr>
          <w:lang w:val="fr-FR"/>
        </w:rPr>
      </w:pPr>
      <w:r w:rsidRPr="00BA114C">
        <w:rPr>
          <w:b/>
          <w:bCs/>
          <w:u w:val="single"/>
          <w:lang w:val="fr-FR"/>
        </w:rPr>
        <w:t>Partner 4</w:t>
      </w:r>
      <w:r w:rsidRPr="00BA114C">
        <w:rPr>
          <w:b/>
          <w:bCs/>
          <w:lang w:val="fr-FR"/>
        </w:rPr>
        <w:t xml:space="preserve">: </w:t>
      </w:r>
      <w:r w:rsidRPr="00BA114C">
        <w:rPr>
          <w:lang w:val="fr-FR"/>
        </w:rPr>
        <w:t>School of Medicine, Environmental Health Department, University of Rijeka.</w:t>
      </w:r>
    </w:p>
    <w:p w:rsidR="00B04B00" w:rsidRPr="00167B84" w:rsidRDefault="00B04B00" w:rsidP="00F059C8">
      <w:pPr>
        <w:pStyle w:val="Styledeparagraphe"/>
        <w:spacing w:after="0"/>
        <w:ind w:right="0"/>
        <w:rPr>
          <w:lang w:val="en-GB"/>
        </w:rPr>
      </w:pPr>
      <w:r w:rsidRPr="00167B84">
        <w:rPr>
          <w:b/>
          <w:bCs/>
          <w:u w:val="single"/>
        </w:rPr>
        <w:t>Contact person</w:t>
      </w:r>
      <w:r w:rsidRPr="00167B84">
        <w:rPr>
          <w:b/>
          <w:bCs/>
        </w:rPr>
        <w:t xml:space="preserve">: </w:t>
      </w:r>
      <w:r w:rsidRPr="00167B84">
        <w:t>Dr. Ana Alebić-Juretić, Email:</w:t>
      </w:r>
      <w:r w:rsidRPr="00167B84">
        <w:rPr>
          <w:u w:val="single"/>
        </w:rPr>
        <w:t xml:space="preserve"> </w:t>
      </w:r>
      <w:hyperlink r:id="rId12" w:history="1">
        <w:r w:rsidRPr="00167B84">
          <w:rPr>
            <w:rStyle w:val="Hyperlink"/>
          </w:rPr>
          <w:t>ana.alebic.juretic@medri.uniri.hr</w:t>
        </w:r>
      </w:hyperlink>
      <w:r w:rsidRPr="00167B84">
        <w:rPr>
          <w:lang w:val="en-GB"/>
        </w:rPr>
        <w:t>, Country: Croatia</w:t>
      </w:r>
    </w:p>
    <w:p w:rsidR="00B04B00" w:rsidRPr="001E6DE2" w:rsidRDefault="00B04B00" w:rsidP="00F059C8">
      <w:pPr>
        <w:pStyle w:val="Styledeparagraphe"/>
        <w:spacing w:after="120"/>
        <w:ind w:right="0"/>
        <w:rPr>
          <w:b/>
          <w:bCs/>
          <w:lang w:val="en-GB"/>
        </w:rPr>
      </w:pPr>
    </w:p>
    <w:p w:rsidR="00B04B00" w:rsidRPr="001E6DE2" w:rsidRDefault="00B04B00" w:rsidP="001E6DE2">
      <w:pPr>
        <w:pStyle w:val="Styledeparagraphe"/>
        <w:spacing w:after="120"/>
        <w:rPr>
          <w:b/>
          <w:bCs/>
          <w:lang w:val="en-GB"/>
        </w:rPr>
        <w:sectPr w:rsidR="00B04B00" w:rsidRPr="001E6DE2" w:rsidSect="005C5F5C">
          <w:footerReference w:type="default" r:id="rId13"/>
          <w:pgSz w:w="11906" w:h="16838"/>
          <w:pgMar w:top="993" w:right="1418" w:bottom="1191" w:left="851" w:header="709" w:footer="1267" w:gutter="0"/>
          <w:cols w:space="708"/>
          <w:docGrid w:linePitch="360"/>
        </w:sectPr>
      </w:pPr>
    </w:p>
    <w:p w:rsidR="00B04B00" w:rsidRPr="00BA114C" w:rsidRDefault="00B04B00" w:rsidP="002C39C6">
      <w:pPr>
        <w:pStyle w:val="Styledeparagraphe"/>
        <w:spacing w:after="120"/>
        <w:rPr>
          <w:lang w:val="en-GB"/>
        </w:rPr>
      </w:pPr>
      <w:r w:rsidRPr="00BA114C">
        <w:t xml:space="preserve">MED “Maritime Call”, </w:t>
      </w:r>
      <w:hyperlink r:id="rId14" w:history="1">
        <w:r w:rsidRPr="00BA114C">
          <w:rPr>
            <w:rStyle w:val="Hyperlink"/>
          </w:rPr>
          <w:t>www.programmemed.eu</w:t>
        </w:r>
      </w:hyperlink>
      <w:r w:rsidRPr="00BA114C">
        <w:t xml:space="preserve">, Priority Axis: </w:t>
      </w:r>
      <w:r w:rsidRPr="00BA114C">
        <w:rPr>
          <w:lang w:val="en-GB"/>
        </w:rPr>
        <w:t>Priority 2, Objective 1</w:t>
      </w:r>
    </w:p>
    <w:p w:rsidR="00B04B00" w:rsidRPr="00BA114C" w:rsidRDefault="00B04B00" w:rsidP="002C39C6">
      <w:pPr>
        <w:pStyle w:val="Styledeparagraphe"/>
        <w:spacing w:after="120"/>
        <w:rPr>
          <w:lang w:val="en-GB"/>
        </w:rPr>
      </w:pPr>
      <w:r w:rsidRPr="00BA114C">
        <w:rPr>
          <w:lang w:val="en-GB"/>
        </w:rPr>
        <w:t>Implementation:12 months from 01/06/2014 to 31/05/2015.</w:t>
      </w:r>
    </w:p>
    <w:p w:rsidR="00B04B00" w:rsidRPr="00585734" w:rsidRDefault="00B04B00" w:rsidP="002C39C6">
      <w:pPr>
        <w:pStyle w:val="Styledeparagraphe"/>
        <w:spacing w:after="120"/>
        <w:rPr>
          <w:b/>
          <w:bCs/>
        </w:rPr>
      </w:pPr>
      <w:r w:rsidRPr="00BA114C">
        <w:rPr>
          <w:lang w:val="en-GB"/>
        </w:rPr>
        <w:t>Budget 359</w:t>
      </w:r>
      <w:r>
        <w:rPr>
          <w:lang w:val="en-GB"/>
        </w:rPr>
        <w:t>,</w:t>
      </w:r>
      <w:r w:rsidRPr="00BA114C">
        <w:rPr>
          <w:lang w:val="en-GB"/>
        </w:rPr>
        <w:t>460 Euro</w:t>
      </w:r>
    </w:p>
    <w:p w:rsidR="00B04B00" w:rsidRPr="00E5075D" w:rsidRDefault="00B04B00" w:rsidP="00E00751">
      <w:pPr>
        <w:shd w:val="clear" w:color="auto" w:fill="008BD2"/>
        <w:autoSpaceDE w:val="0"/>
        <w:autoSpaceDN w:val="0"/>
        <w:adjustRightInd w:val="0"/>
        <w:spacing w:before="240" w:after="240"/>
        <w:ind w:right="-286"/>
        <w:jc w:val="right"/>
        <w:rPr>
          <w:rFonts w:ascii="Arial Narrow" w:hAnsi="Arial Narrow" w:cs="Arial Narrow"/>
          <w:b/>
          <w:bCs/>
          <w:color w:val="FFFFFF"/>
          <w:sz w:val="32"/>
          <w:szCs w:val="32"/>
        </w:rPr>
      </w:pPr>
      <w:r>
        <w:rPr>
          <w:rFonts w:ascii="Arial Narrow" w:hAnsi="Arial Narrow" w:cs="Arial Narrow"/>
          <w:b/>
          <w:bCs/>
          <w:color w:val="FFFFFF"/>
          <w:sz w:val="32"/>
          <w:szCs w:val="32"/>
        </w:rPr>
        <w:t>Description</w:t>
      </w:r>
      <w:r w:rsidRPr="00E5075D">
        <w:rPr>
          <w:rFonts w:ascii="Arial Narrow" w:hAnsi="Arial Narrow" w:cs="Arial Narrow"/>
          <w:b/>
          <w:bCs/>
          <w:color w:val="FFFFFF"/>
          <w:sz w:val="32"/>
          <w:szCs w:val="32"/>
        </w:rPr>
        <w:t xml:space="preserve"> </w:t>
      </w:r>
    </w:p>
    <w:p w:rsidR="00B04B00" w:rsidRDefault="00B04B00" w:rsidP="00A64014">
      <w:pPr>
        <w:pStyle w:val="Titren1"/>
        <w:numPr>
          <w:ilvl w:val="0"/>
          <w:numId w:val="11"/>
        </w:numPr>
        <w:spacing w:after="120" w:line="240" w:lineRule="auto"/>
      </w:pPr>
      <w:r>
        <w:t>Short description of the project</w:t>
      </w:r>
    </w:p>
    <w:p w:rsidR="00B04B00" w:rsidRPr="00043589" w:rsidRDefault="00B04B00" w:rsidP="002C39C6">
      <w:pPr>
        <w:jc w:val="both"/>
        <w:rPr>
          <w:rStyle w:val="11pt"/>
          <w:lang w:val="en-US"/>
        </w:rPr>
      </w:pPr>
      <w:r w:rsidRPr="002C39C6">
        <w:rPr>
          <w:rStyle w:val="11pt"/>
          <w:lang w:val="en-US"/>
        </w:rPr>
        <w:t xml:space="preserve">Harbours are important hubs for economic </w:t>
      </w:r>
      <w:r w:rsidRPr="00314C37">
        <w:rPr>
          <w:rStyle w:val="11pt"/>
          <w:lang w:val="en-US"/>
        </w:rPr>
        <w:t xml:space="preserve">growth </w:t>
      </w:r>
      <w:r w:rsidRPr="002C39C6">
        <w:rPr>
          <w:rStyle w:val="11pt"/>
          <w:lang w:val="en-US"/>
        </w:rPr>
        <w:t xml:space="preserve">of coasts and port-cities in both tourism and </w:t>
      </w:r>
      <w:r>
        <w:rPr>
          <w:rStyle w:val="11pt"/>
          <w:lang w:val="en-US"/>
        </w:rPr>
        <w:t>commerce</w:t>
      </w:r>
      <w:r w:rsidRPr="002C39C6">
        <w:rPr>
          <w:rStyle w:val="11pt"/>
          <w:lang w:val="en-US"/>
        </w:rPr>
        <w:t xml:space="preserve">. However, they are also an environmental burden and a source of anthropogenic atmospheric pollution. </w:t>
      </w:r>
      <w:r>
        <w:rPr>
          <w:rStyle w:val="11pt"/>
          <w:lang w:val="en-US"/>
        </w:rPr>
        <w:t xml:space="preserve">Mediterranean harbours </w:t>
      </w:r>
      <w:r w:rsidRPr="002C39C6">
        <w:rPr>
          <w:rStyle w:val="11pt"/>
          <w:lang w:val="en-US"/>
        </w:rPr>
        <w:t>are oft</w:t>
      </w:r>
      <w:r>
        <w:rPr>
          <w:rStyle w:val="11pt"/>
          <w:lang w:val="en-US"/>
        </w:rPr>
        <w:t xml:space="preserve">en located near cities and </w:t>
      </w:r>
      <w:r w:rsidRPr="002C39C6">
        <w:rPr>
          <w:rStyle w:val="11pt"/>
          <w:lang w:val="en-US"/>
        </w:rPr>
        <w:t xml:space="preserve">industrial areas creating possible risks for human health </w:t>
      </w:r>
      <w:r>
        <w:rPr>
          <w:rStyle w:val="11pt"/>
          <w:lang w:val="en-US"/>
        </w:rPr>
        <w:t>of coastal communities</w:t>
      </w:r>
      <w:r w:rsidRPr="002C39C6">
        <w:rPr>
          <w:rStyle w:val="11pt"/>
          <w:lang w:val="en-US"/>
        </w:rPr>
        <w:t xml:space="preserve"> and possible long-term influences on global climate</w:t>
      </w:r>
      <w:r>
        <w:rPr>
          <w:rStyle w:val="11pt"/>
          <w:lang w:val="en-US"/>
        </w:rPr>
        <w:t>.</w:t>
      </w:r>
      <w:r w:rsidRPr="002C39C6">
        <w:rPr>
          <w:rStyle w:val="11pt"/>
          <w:lang w:val="en-US"/>
        </w:rPr>
        <w:t xml:space="preserve"> There are difficulties in pinpointing the contribution of </w:t>
      </w:r>
      <w:r>
        <w:rPr>
          <w:rStyle w:val="11pt"/>
          <w:lang w:val="en-US"/>
        </w:rPr>
        <w:t xml:space="preserve">ship emissions and </w:t>
      </w:r>
      <w:r w:rsidRPr="002C39C6">
        <w:rPr>
          <w:rStyle w:val="11pt"/>
          <w:lang w:val="en-US"/>
        </w:rPr>
        <w:t xml:space="preserve">harbour activities in complicated areas with several anthropogenic sources of pollution </w:t>
      </w:r>
      <w:r>
        <w:rPr>
          <w:rStyle w:val="11pt"/>
          <w:lang w:val="en-US"/>
        </w:rPr>
        <w:t xml:space="preserve">acting together </w:t>
      </w:r>
      <w:r w:rsidRPr="002C39C6">
        <w:rPr>
          <w:rStyle w:val="11pt"/>
          <w:lang w:val="en-US"/>
        </w:rPr>
        <w:t xml:space="preserve">(industrial and urban releases). This makes the available data often not completely comparable. In this framework, </w:t>
      </w:r>
      <w:r>
        <w:rPr>
          <w:rStyle w:val="11pt"/>
          <w:lang w:val="en-US"/>
        </w:rPr>
        <w:t xml:space="preserve">the </w:t>
      </w:r>
      <w:r w:rsidRPr="002C39C6">
        <w:rPr>
          <w:rStyle w:val="11pt"/>
          <w:lang w:val="en-US"/>
        </w:rPr>
        <w:t>POSEIDON project is aimed to use a common integrated state-of-the-art approach to quantify the atmospheric pollution generated by ship traffic and harbour activities in four large port-cities of the Adriatic</w:t>
      </w:r>
      <w:r>
        <w:rPr>
          <w:rStyle w:val="11pt"/>
          <w:lang w:val="en-US"/>
        </w:rPr>
        <w:t xml:space="preserve"> and Ionian</w:t>
      </w:r>
      <w:r w:rsidRPr="002C39C6">
        <w:rPr>
          <w:rStyle w:val="11pt"/>
          <w:lang w:val="en-US"/>
        </w:rPr>
        <w:t xml:space="preserve"> Sea</w:t>
      </w:r>
      <w:r>
        <w:rPr>
          <w:rStyle w:val="11pt"/>
          <w:lang w:val="en-US"/>
        </w:rPr>
        <w:t>s</w:t>
      </w:r>
      <w:r w:rsidRPr="002C39C6">
        <w:rPr>
          <w:rStyle w:val="11pt"/>
          <w:lang w:val="en-US"/>
        </w:rPr>
        <w:t>: Patras</w:t>
      </w:r>
      <w:r>
        <w:rPr>
          <w:rStyle w:val="11pt"/>
          <w:lang w:val="en-US"/>
        </w:rPr>
        <w:t xml:space="preserve"> (Greece)</w:t>
      </w:r>
      <w:r w:rsidRPr="002C39C6">
        <w:rPr>
          <w:rStyle w:val="11pt"/>
          <w:lang w:val="en-US"/>
        </w:rPr>
        <w:t>, Brindisi</w:t>
      </w:r>
      <w:r>
        <w:rPr>
          <w:rStyle w:val="11pt"/>
          <w:lang w:val="en-US"/>
        </w:rPr>
        <w:t xml:space="preserve"> (Italy)</w:t>
      </w:r>
      <w:r w:rsidRPr="002C39C6">
        <w:rPr>
          <w:rStyle w:val="11pt"/>
          <w:lang w:val="en-US"/>
        </w:rPr>
        <w:t>, Rijeka</w:t>
      </w:r>
      <w:r>
        <w:rPr>
          <w:rStyle w:val="11pt"/>
          <w:lang w:val="en-US"/>
        </w:rPr>
        <w:t xml:space="preserve"> (Croatia),</w:t>
      </w:r>
      <w:r w:rsidRPr="002C39C6">
        <w:rPr>
          <w:rStyle w:val="11pt"/>
          <w:lang w:val="en-US"/>
        </w:rPr>
        <w:t xml:space="preserve"> Venice</w:t>
      </w:r>
      <w:r>
        <w:rPr>
          <w:rStyle w:val="11pt"/>
          <w:lang w:val="en-US"/>
        </w:rPr>
        <w:t xml:space="preserve"> (Italy)</w:t>
      </w:r>
      <w:r w:rsidRPr="002C39C6">
        <w:rPr>
          <w:rStyle w:val="11pt"/>
          <w:lang w:val="en-US"/>
        </w:rPr>
        <w:t xml:space="preserve">. Outcomes will be used for identifying </w:t>
      </w:r>
      <w:r>
        <w:rPr>
          <w:rStyle w:val="11pt"/>
          <w:lang w:val="en-US"/>
        </w:rPr>
        <w:t xml:space="preserve">environmental </w:t>
      </w:r>
      <w:r w:rsidRPr="002C39C6">
        <w:rPr>
          <w:rStyle w:val="11pt"/>
          <w:lang w:val="en-US"/>
        </w:rPr>
        <w:t xml:space="preserve">policy gaps and promoting common strategies and future actions for sustainable development </w:t>
      </w:r>
      <w:r>
        <w:rPr>
          <w:rStyle w:val="11pt"/>
          <w:lang w:val="en-US"/>
        </w:rPr>
        <w:t>and management of harbours of the Adriatic/Ionian area</w:t>
      </w:r>
      <w:r w:rsidRPr="002C39C6">
        <w:rPr>
          <w:rStyle w:val="11pt"/>
          <w:lang w:val="en-US"/>
        </w:rPr>
        <w:t>.</w:t>
      </w:r>
    </w:p>
    <w:p w:rsidR="00B04B00" w:rsidRDefault="00B04B00" w:rsidP="00F733F8">
      <w:pPr>
        <w:pStyle w:val="Titren1"/>
        <w:numPr>
          <w:ilvl w:val="0"/>
          <w:numId w:val="11"/>
        </w:numPr>
        <w:spacing w:before="120" w:after="120" w:line="240" w:lineRule="auto"/>
        <w:ind w:left="714" w:hanging="357"/>
      </w:pPr>
      <w:r w:rsidRPr="00FC30EE">
        <w:t xml:space="preserve">Keywords: </w:t>
      </w:r>
      <w:bookmarkStart w:id="0" w:name="_GoBack"/>
      <w:bookmarkEnd w:id="0"/>
    </w:p>
    <w:p w:rsidR="00B04B00" w:rsidRPr="00A00E2B" w:rsidRDefault="00B04B00" w:rsidP="00A00E2B">
      <w:pPr>
        <w:jc w:val="both"/>
        <w:rPr>
          <w:rStyle w:val="11pt"/>
          <w:lang w:val="en-US"/>
        </w:rPr>
      </w:pPr>
      <w:r>
        <w:rPr>
          <w:rStyle w:val="11pt"/>
          <w:lang w:val="en-US"/>
        </w:rPr>
        <w:t>Air quality;</w:t>
      </w:r>
      <w:r w:rsidRPr="00A00E2B">
        <w:rPr>
          <w:rStyle w:val="11pt"/>
          <w:lang w:val="en-US"/>
        </w:rPr>
        <w:t xml:space="preserve"> ship emissions</w:t>
      </w:r>
      <w:r>
        <w:rPr>
          <w:rStyle w:val="11pt"/>
          <w:lang w:val="en-US"/>
        </w:rPr>
        <w:t>;</w:t>
      </w:r>
      <w:r w:rsidRPr="00A00E2B">
        <w:rPr>
          <w:rStyle w:val="11pt"/>
          <w:lang w:val="en-US"/>
        </w:rPr>
        <w:t xml:space="preserve"> harbour </w:t>
      </w:r>
      <w:r>
        <w:rPr>
          <w:rStyle w:val="11pt"/>
          <w:lang w:val="en-US"/>
        </w:rPr>
        <w:t>pollution; m</w:t>
      </w:r>
      <w:r w:rsidRPr="00EE5D24">
        <w:rPr>
          <w:rStyle w:val="11pt"/>
          <w:lang w:val="en-US"/>
        </w:rPr>
        <w:t>itigation strategies;</w:t>
      </w:r>
      <w:r>
        <w:rPr>
          <w:rStyle w:val="11pt"/>
          <w:lang w:val="en-US"/>
        </w:rPr>
        <w:t xml:space="preserve"> environmental management</w:t>
      </w:r>
    </w:p>
    <w:p w:rsidR="00B04B00" w:rsidRDefault="00B04B00" w:rsidP="00F733F8">
      <w:pPr>
        <w:pStyle w:val="Titren1"/>
        <w:numPr>
          <w:ilvl w:val="0"/>
          <w:numId w:val="11"/>
        </w:numPr>
        <w:spacing w:before="120" w:after="120" w:line="240" w:lineRule="auto"/>
        <w:ind w:left="714" w:hanging="357"/>
      </w:pPr>
      <w:r>
        <w:t>Key Deliverables expected</w:t>
      </w:r>
    </w:p>
    <w:p w:rsidR="00B04B00" w:rsidRPr="00CA4CB1" w:rsidRDefault="00B04B00" w:rsidP="009B0820">
      <w:pPr>
        <w:ind w:left="360" w:hanging="360"/>
        <w:jc w:val="both"/>
        <w:rPr>
          <w:rStyle w:val="11pt"/>
        </w:rPr>
      </w:pPr>
      <w:r w:rsidRPr="00CA4CB1">
        <w:rPr>
          <w:rStyle w:val="11pt"/>
        </w:rPr>
        <w:t>1.</w:t>
      </w:r>
      <w:r>
        <w:rPr>
          <w:rStyle w:val="11pt"/>
        </w:rPr>
        <w:t xml:space="preserve"> </w:t>
      </w:r>
      <w:r>
        <w:rPr>
          <w:rStyle w:val="11pt"/>
        </w:rPr>
        <w:tab/>
        <w:t>Assessment of the impact on air pollution of four harbours of the Adriatic/Ionian Seas: Patras, Brindisi, Rijeka, and Venice.</w:t>
      </w:r>
    </w:p>
    <w:p w:rsidR="00B04B00" w:rsidRPr="00CA4CB1" w:rsidRDefault="00B04B00" w:rsidP="00314C37">
      <w:pPr>
        <w:ind w:left="360" w:hanging="360"/>
        <w:jc w:val="both"/>
        <w:rPr>
          <w:rStyle w:val="11pt"/>
        </w:rPr>
      </w:pPr>
      <w:r w:rsidRPr="00CA4CB1">
        <w:rPr>
          <w:rStyle w:val="11pt"/>
        </w:rPr>
        <w:t>2.</w:t>
      </w:r>
      <w:r>
        <w:rPr>
          <w:rStyle w:val="11pt"/>
        </w:rPr>
        <w:tab/>
      </w:r>
      <w:r w:rsidRPr="00314C37">
        <w:rPr>
          <w:rStyle w:val="11pt"/>
        </w:rPr>
        <w:t>Technical report on</w:t>
      </w:r>
      <w:r>
        <w:rPr>
          <w:rStyle w:val="11pt"/>
        </w:rPr>
        <w:t xml:space="preserve"> </w:t>
      </w:r>
      <w:r w:rsidRPr="00314C37">
        <w:rPr>
          <w:rStyle w:val="11pt"/>
        </w:rPr>
        <w:t>the identification</w:t>
      </w:r>
      <w:r>
        <w:rPr>
          <w:rStyle w:val="11pt"/>
        </w:rPr>
        <w:t xml:space="preserve"> </w:t>
      </w:r>
      <w:r w:rsidRPr="00314C37">
        <w:rPr>
          <w:rStyle w:val="11pt"/>
        </w:rPr>
        <w:t>of environmental</w:t>
      </w:r>
      <w:r>
        <w:rPr>
          <w:rStyle w:val="11pt"/>
        </w:rPr>
        <w:t xml:space="preserve"> </w:t>
      </w:r>
      <w:r w:rsidRPr="00314C37">
        <w:rPr>
          <w:rStyle w:val="11pt"/>
        </w:rPr>
        <w:t>policy gaps and</w:t>
      </w:r>
      <w:r>
        <w:rPr>
          <w:rStyle w:val="11pt"/>
        </w:rPr>
        <w:t xml:space="preserve"> </w:t>
      </w:r>
      <w:r w:rsidRPr="00314C37">
        <w:rPr>
          <w:rStyle w:val="11pt"/>
        </w:rPr>
        <w:t>proposal of future</w:t>
      </w:r>
      <w:r>
        <w:rPr>
          <w:rStyle w:val="11pt"/>
        </w:rPr>
        <w:t xml:space="preserve"> </w:t>
      </w:r>
      <w:r w:rsidRPr="00314C37">
        <w:rPr>
          <w:rStyle w:val="11pt"/>
        </w:rPr>
        <w:t xml:space="preserve">common </w:t>
      </w:r>
      <w:r>
        <w:rPr>
          <w:rStyle w:val="11pt"/>
        </w:rPr>
        <w:t xml:space="preserve">mitigation </w:t>
      </w:r>
      <w:r w:rsidRPr="00314C37">
        <w:rPr>
          <w:rStyle w:val="11pt"/>
        </w:rPr>
        <w:t>strategies</w:t>
      </w:r>
      <w:r>
        <w:rPr>
          <w:rStyle w:val="11pt"/>
        </w:rPr>
        <w:t xml:space="preserve"> </w:t>
      </w:r>
      <w:r w:rsidRPr="00314C37">
        <w:rPr>
          <w:rStyle w:val="11pt"/>
        </w:rPr>
        <w:t>and actions</w:t>
      </w:r>
      <w:r>
        <w:rPr>
          <w:rStyle w:val="11pt"/>
        </w:rPr>
        <w:t xml:space="preserve"> for the environmental management of harbours of the Adriatic/Ionian Seas</w:t>
      </w:r>
      <w:r w:rsidRPr="00314C37">
        <w:rPr>
          <w:rStyle w:val="11pt"/>
        </w:rPr>
        <w:t>.</w:t>
      </w:r>
    </w:p>
    <w:p w:rsidR="00B04B00" w:rsidRPr="00CA4CB1" w:rsidRDefault="00B04B00" w:rsidP="00922E3A">
      <w:pPr>
        <w:tabs>
          <w:tab w:val="left" w:pos="360"/>
        </w:tabs>
        <w:rPr>
          <w:rStyle w:val="11pt"/>
        </w:rPr>
      </w:pPr>
      <w:r w:rsidRPr="00CA4CB1">
        <w:rPr>
          <w:rStyle w:val="11pt"/>
        </w:rPr>
        <w:t>3.</w:t>
      </w:r>
      <w:r>
        <w:rPr>
          <w:rStyle w:val="11pt"/>
        </w:rPr>
        <w:tab/>
        <w:t>Common presentation of results at two international conferences.</w:t>
      </w:r>
    </w:p>
    <w:p w:rsidR="00B04B00" w:rsidRPr="00CA4CB1" w:rsidRDefault="00B04B00" w:rsidP="00F059C8">
      <w:pPr>
        <w:tabs>
          <w:tab w:val="left" w:pos="360"/>
        </w:tabs>
        <w:jc w:val="both"/>
        <w:rPr>
          <w:rStyle w:val="11pt"/>
        </w:rPr>
      </w:pPr>
    </w:p>
    <w:p w:rsidR="00B04B00" w:rsidRDefault="00B04B00" w:rsidP="00F733F8">
      <w:pPr>
        <w:pStyle w:val="Titren1"/>
        <w:numPr>
          <w:ilvl w:val="0"/>
          <w:numId w:val="11"/>
        </w:numPr>
        <w:spacing w:before="120" w:after="120" w:line="240" w:lineRule="auto"/>
        <w:ind w:left="714" w:hanging="357"/>
      </w:pPr>
      <w:r w:rsidRPr="00FC30EE">
        <w:t>What could effectively change in the MED territories as a consequence of your project’s activities?</w:t>
      </w:r>
    </w:p>
    <w:p w:rsidR="00B04B00" w:rsidRPr="001D683A" w:rsidRDefault="00B04B00" w:rsidP="001E7608">
      <w:pPr>
        <w:jc w:val="both"/>
        <w:rPr>
          <w:rStyle w:val="11pt"/>
        </w:rPr>
      </w:pPr>
      <w:r>
        <w:rPr>
          <w:rStyle w:val="11pt"/>
          <w:rFonts w:eastAsia="SimSun"/>
        </w:rPr>
        <w:t>A methodology for the analysis of the impact of ships and harbour emissions in the port-cities under study will be developed; this methodology can be transposed in other Mediterranean ports and also used as future reference; a network among local and environmental authorities, research institutions and the public will be established that will promote possible links with other similar projects/actions performed in different areas of the Mediterranean space. The quantitative indicator is the 10 Institutions/authorities involved in the network.</w:t>
      </w:r>
    </w:p>
    <w:sectPr w:rsidR="00B04B00" w:rsidRPr="001D683A" w:rsidSect="001E6DE2">
      <w:type w:val="continuous"/>
      <w:pgSz w:w="11906" w:h="16838"/>
      <w:pgMar w:top="1191" w:right="1418" w:bottom="1191" w:left="851" w:header="709" w:footer="1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00" w:rsidRDefault="00B04B00">
      <w:r>
        <w:separator/>
      </w:r>
    </w:p>
  </w:endnote>
  <w:endnote w:type="continuationSeparator" w:id="0">
    <w:p w:rsidR="00B04B00" w:rsidRDefault="00B0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00" w:rsidRDefault="00B04B00" w:rsidP="006734A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4B00" w:rsidRDefault="00B04B00" w:rsidP="00F059C8">
    <w:pPr>
      <w:pStyle w:val="Footer"/>
      <w:ind w:right="360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49" type="#_x0000_t75" alt="bandes" style="position:absolute;margin-left:-215.1pt;margin-top:-36.25pt;width:1389.55pt;height:73pt;rotation:-652009fd;z-index:-251656192;visibility:visible">
          <v:imagedata r:id="rId1" o:title=""/>
        </v:shape>
      </w:pict>
    </w:r>
    <w:r>
      <w:rPr>
        <w:noProof/>
        <w:lang w:val="it-IT" w:eastAsia="it-IT"/>
      </w:rPr>
      <w:pict>
        <v:shape id="Image 7" o:spid="_x0000_s2050" type="#_x0000_t75" alt="logo UE_1" style="position:absolute;margin-left:324.1pt;margin-top:17.35pt;width:190.45pt;height:39.9pt;z-index:-251655168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00" w:rsidRDefault="00B04B00">
      <w:r>
        <w:separator/>
      </w:r>
    </w:p>
  </w:footnote>
  <w:footnote w:type="continuationSeparator" w:id="0">
    <w:p w:rsidR="00B04B00" w:rsidRDefault="00B04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92C"/>
    <w:multiLevelType w:val="multilevel"/>
    <w:tmpl w:val="4454B12C"/>
    <w:styleLink w:val="Listeplusieursniveaux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004A99"/>
        <w:sz w:val="22"/>
        <w:szCs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Wingdings" w:hAnsi="Wingdings" w:cs="Wingdings" w:hint="default"/>
        <w:color w:val="004A99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D216D3"/>
    <w:multiLevelType w:val="hybridMultilevel"/>
    <w:tmpl w:val="8BF4B448"/>
    <w:lvl w:ilvl="0" w:tplc="ECD8CF4E">
      <w:start w:val="1"/>
      <w:numFmt w:val="bullet"/>
      <w:pStyle w:val="StyleStyle1"/>
      <w:lvlText w:val=""/>
      <w:lvlJc w:val="left"/>
      <w:pPr>
        <w:tabs>
          <w:tab w:val="num" w:pos="541"/>
        </w:tabs>
        <w:ind w:left="541" w:hanging="360"/>
      </w:pPr>
      <w:rPr>
        <w:rFonts w:ascii="Wingdings" w:hAnsi="Wingdings" w:cs="Wingdings" w:hint="default"/>
        <w:color w:val="3366CC"/>
        <w:sz w:val="36"/>
        <w:szCs w:val="36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27FE02B4"/>
    <w:multiLevelType w:val="multilevel"/>
    <w:tmpl w:val="1D56DB70"/>
    <w:styleLink w:val="Listesimpl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cs="Arial Narrow" w:hint="default"/>
        <w:color w:val="004A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C283AFA"/>
    <w:multiLevelType w:val="multilevel"/>
    <w:tmpl w:val="040C001D"/>
    <w:styleLink w:val="ListesimpleHirarchisationGauche063cmSuspendu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cs="Arial Narrow"/>
        <w:color w:val="004A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CD5EAD"/>
    <w:multiLevelType w:val="multilevel"/>
    <w:tmpl w:val="FB58EF1A"/>
    <w:styleLink w:val="LIstesimple0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cs="Arial Narrow" w:hint="default"/>
        <w:color w:val="004A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0304FC6"/>
    <w:multiLevelType w:val="multilevel"/>
    <w:tmpl w:val="040C001D"/>
    <w:styleLink w:val="Simplelist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cs="Arial Narrow" w:hint="default"/>
        <w:color w:val="004A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7B536B"/>
    <w:multiLevelType w:val="multilevel"/>
    <w:tmpl w:val="F51CE0A6"/>
    <w:styleLink w:val="Style1"/>
    <w:lvl w:ilvl="0">
      <w:start w:val="3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color w:val="004A9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A925CE"/>
    <w:multiLevelType w:val="multilevel"/>
    <w:tmpl w:val="040C001D"/>
    <w:styleLink w:val="Secondlevelofthelist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cs="Arial Narrow" w:hint="default"/>
        <w:color w:val="004A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7905F3"/>
    <w:multiLevelType w:val="multilevel"/>
    <w:tmpl w:val="B192B10A"/>
    <w:styleLink w:val="Listwithseverallevels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4A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D060CF"/>
    <w:multiLevelType w:val="multilevel"/>
    <w:tmpl w:val="7D441474"/>
    <w:styleLink w:val="Listwithseverallevels"/>
    <w:lvl w:ilvl="0">
      <w:start w:val="1"/>
      <w:numFmt w:val="bullet"/>
      <w:lvlText w:val=""/>
      <w:lvlJc w:val="left"/>
      <w:pPr>
        <w:ind w:left="720" w:hanging="360"/>
      </w:pPr>
      <w:rPr>
        <w:rFonts w:ascii="Arial Narrow" w:hAnsi="Arial Narrow" w:cs="Arial Narrow" w:hint="default"/>
        <w:color w:val="004A9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0B65B0"/>
    <w:multiLevelType w:val="hybridMultilevel"/>
    <w:tmpl w:val="138EA7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66"/>
    <w:rsid w:val="00001632"/>
    <w:rsid w:val="0000200A"/>
    <w:rsid w:val="00024E15"/>
    <w:rsid w:val="00027EA1"/>
    <w:rsid w:val="00043589"/>
    <w:rsid w:val="000557D3"/>
    <w:rsid w:val="0007109D"/>
    <w:rsid w:val="00075979"/>
    <w:rsid w:val="00075B9F"/>
    <w:rsid w:val="00080479"/>
    <w:rsid w:val="000B36A4"/>
    <w:rsid w:val="000B4787"/>
    <w:rsid w:val="000C65BD"/>
    <w:rsid w:val="000F0B4A"/>
    <w:rsid w:val="001120C6"/>
    <w:rsid w:val="00114BD2"/>
    <w:rsid w:val="00117B93"/>
    <w:rsid w:val="0013382B"/>
    <w:rsid w:val="00156737"/>
    <w:rsid w:val="00167B84"/>
    <w:rsid w:val="00175F14"/>
    <w:rsid w:val="00177764"/>
    <w:rsid w:val="001A1B48"/>
    <w:rsid w:val="001D55BB"/>
    <w:rsid w:val="001D631D"/>
    <w:rsid w:val="001D683A"/>
    <w:rsid w:val="001E6DE2"/>
    <w:rsid w:val="001E7608"/>
    <w:rsid w:val="0020621A"/>
    <w:rsid w:val="002075ED"/>
    <w:rsid w:val="002125F0"/>
    <w:rsid w:val="00212F9B"/>
    <w:rsid w:val="002176B1"/>
    <w:rsid w:val="0024162D"/>
    <w:rsid w:val="002469B7"/>
    <w:rsid w:val="0025111E"/>
    <w:rsid w:val="002545E4"/>
    <w:rsid w:val="00257013"/>
    <w:rsid w:val="0025742C"/>
    <w:rsid w:val="0026746B"/>
    <w:rsid w:val="002707FC"/>
    <w:rsid w:val="002878F2"/>
    <w:rsid w:val="00291268"/>
    <w:rsid w:val="002B098B"/>
    <w:rsid w:val="002B46CD"/>
    <w:rsid w:val="002C39C6"/>
    <w:rsid w:val="002C4FF2"/>
    <w:rsid w:val="002D4E2F"/>
    <w:rsid w:val="002F6D0F"/>
    <w:rsid w:val="00310113"/>
    <w:rsid w:val="00314C37"/>
    <w:rsid w:val="00333B1C"/>
    <w:rsid w:val="00362CB1"/>
    <w:rsid w:val="003D2499"/>
    <w:rsid w:val="003E0104"/>
    <w:rsid w:val="0041470A"/>
    <w:rsid w:val="004347F9"/>
    <w:rsid w:val="00441A89"/>
    <w:rsid w:val="00461A8A"/>
    <w:rsid w:val="004663C3"/>
    <w:rsid w:val="00486EBF"/>
    <w:rsid w:val="00490AB1"/>
    <w:rsid w:val="00497E70"/>
    <w:rsid w:val="004A0479"/>
    <w:rsid w:val="004A1063"/>
    <w:rsid w:val="004B75A0"/>
    <w:rsid w:val="004C1903"/>
    <w:rsid w:val="004C2F01"/>
    <w:rsid w:val="004C3923"/>
    <w:rsid w:val="004C418C"/>
    <w:rsid w:val="004F66E1"/>
    <w:rsid w:val="00501B3E"/>
    <w:rsid w:val="00511067"/>
    <w:rsid w:val="00525CEE"/>
    <w:rsid w:val="00526B9D"/>
    <w:rsid w:val="005542D3"/>
    <w:rsid w:val="005600C8"/>
    <w:rsid w:val="0058234D"/>
    <w:rsid w:val="00585734"/>
    <w:rsid w:val="005A0C71"/>
    <w:rsid w:val="005A5553"/>
    <w:rsid w:val="005B47BA"/>
    <w:rsid w:val="005B72F8"/>
    <w:rsid w:val="005C0617"/>
    <w:rsid w:val="005C32AC"/>
    <w:rsid w:val="005C5F5C"/>
    <w:rsid w:val="005D11AE"/>
    <w:rsid w:val="005F137B"/>
    <w:rsid w:val="005F1798"/>
    <w:rsid w:val="005F3860"/>
    <w:rsid w:val="00613639"/>
    <w:rsid w:val="00651D0C"/>
    <w:rsid w:val="00661725"/>
    <w:rsid w:val="00661D4E"/>
    <w:rsid w:val="006734AA"/>
    <w:rsid w:val="0068476C"/>
    <w:rsid w:val="00694B89"/>
    <w:rsid w:val="00695947"/>
    <w:rsid w:val="006A659E"/>
    <w:rsid w:val="006A6B50"/>
    <w:rsid w:val="006B0926"/>
    <w:rsid w:val="006B6819"/>
    <w:rsid w:val="006D3879"/>
    <w:rsid w:val="006D6CAD"/>
    <w:rsid w:val="0070486F"/>
    <w:rsid w:val="00710499"/>
    <w:rsid w:val="00716A2A"/>
    <w:rsid w:val="00730093"/>
    <w:rsid w:val="00741D10"/>
    <w:rsid w:val="00746B91"/>
    <w:rsid w:val="00752D3B"/>
    <w:rsid w:val="00755245"/>
    <w:rsid w:val="00755B29"/>
    <w:rsid w:val="00763252"/>
    <w:rsid w:val="00763468"/>
    <w:rsid w:val="00766454"/>
    <w:rsid w:val="00774B9B"/>
    <w:rsid w:val="00782DBD"/>
    <w:rsid w:val="0079002C"/>
    <w:rsid w:val="00795B47"/>
    <w:rsid w:val="00797BDB"/>
    <w:rsid w:val="007A1CC7"/>
    <w:rsid w:val="007D33F7"/>
    <w:rsid w:val="007E0BAB"/>
    <w:rsid w:val="007E2A53"/>
    <w:rsid w:val="0081670C"/>
    <w:rsid w:val="00847C09"/>
    <w:rsid w:val="008548CA"/>
    <w:rsid w:val="00861829"/>
    <w:rsid w:val="008848B1"/>
    <w:rsid w:val="008B19FF"/>
    <w:rsid w:val="008C5C3D"/>
    <w:rsid w:val="008D643F"/>
    <w:rsid w:val="008E6883"/>
    <w:rsid w:val="00911182"/>
    <w:rsid w:val="00915A3C"/>
    <w:rsid w:val="00922E3A"/>
    <w:rsid w:val="00936BE7"/>
    <w:rsid w:val="009426B4"/>
    <w:rsid w:val="0095063E"/>
    <w:rsid w:val="00953919"/>
    <w:rsid w:val="0097050F"/>
    <w:rsid w:val="009710D9"/>
    <w:rsid w:val="00973D4A"/>
    <w:rsid w:val="009939FB"/>
    <w:rsid w:val="0099498B"/>
    <w:rsid w:val="00995385"/>
    <w:rsid w:val="00996C6A"/>
    <w:rsid w:val="009B0820"/>
    <w:rsid w:val="009B3FD9"/>
    <w:rsid w:val="009C4AC9"/>
    <w:rsid w:val="009E01E8"/>
    <w:rsid w:val="009E7BD8"/>
    <w:rsid w:val="00A00E2B"/>
    <w:rsid w:val="00A00FB7"/>
    <w:rsid w:val="00A331A8"/>
    <w:rsid w:val="00A3583F"/>
    <w:rsid w:val="00A46C53"/>
    <w:rsid w:val="00A47ED6"/>
    <w:rsid w:val="00A64014"/>
    <w:rsid w:val="00A65BD5"/>
    <w:rsid w:val="00A81A4F"/>
    <w:rsid w:val="00A84D1F"/>
    <w:rsid w:val="00A87D6E"/>
    <w:rsid w:val="00A91A51"/>
    <w:rsid w:val="00A91EA1"/>
    <w:rsid w:val="00AA08B1"/>
    <w:rsid w:val="00AD1384"/>
    <w:rsid w:val="00AD55D5"/>
    <w:rsid w:val="00AF0A58"/>
    <w:rsid w:val="00AF6CFF"/>
    <w:rsid w:val="00B01DE2"/>
    <w:rsid w:val="00B026B3"/>
    <w:rsid w:val="00B04B00"/>
    <w:rsid w:val="00B11307"/>
    <w:rsid w:val="00B369FC"/>
    <w:rsid w:val="00B4016A"/>
    <w:rsid w:val="00B41B9A"/>
    <w:rsid w:val="00B43FC1"/>
    <w:rsid w:val="00B44BDE"/>
    <w:rsid w:val="00B56B17"/>
    <w:rsid w:val="00B629B8"/>
    <w:rsid w:val="00B62DCD"/>
    <w:rsid w:val="00B70066"/>
    <w:rsid w:val="00B92740"/>
    <w:rsid w:val="00BA114C"/>
    <w:rsid w:val="00BA7715"/>
    <w:rsid w:val="00BB0628"/>
    <w:rsid w:val="00BC1FD5"/>
    <w:rsid w:val="00BC59A8"/>
    <w:rsid w:val="00BC6DA7"/>
    <w:rsid w:val="00BD66EC"/>
    <w:rsid w:val="00BD779E"/>
    <w:rsid w:val="00C149DB"/>
    <w:rsid w:val="00C21EDD"/>
    <w:rsid w:val="00C27B9B"/>
    <w:rsid w:val="00C40E22"/>
    <w:rsid w:val="00C52303"/>
    <w:rsid w:val="00C63A85"/>
    <w:rsid w:val="00C67873"/>
    <w:rsid w:val="00C86FB6"/>
    <w:rsid w:val="00C95614"/>
    <w:rsid w:val="00C9610A"/>
    <w:rsid w:val="00CA3B27"/>
    <w:rsid w:val="00CA4CB1"/>
    <w:rsid w:val="00CB0E55"/>
    <w:rsid w:val="00CB2517"/>
    <w:rsid w:val="00CB50F3"/>
    <w:rsid w:val="00CC4DD1"/>
    <w:rsid w:val="00CD5F7E"/>
    <w:rsid w:val="00CD7F16"/>
    <w:rsid w:val="00D0391D"/>
    <w:rsid w:val="00D10897"/>
    <w:rsid w:val="00D1181C"/>
    <w:rsid w:val="00D3015A"/>
    <w:rsid w:val="00D346FC"/>
    <w:rsid w:val="00D43CC9"/>
    <w:rsid w:val="00D47B29"/>
    <w:rsid w:val="00D654F0"/>
    <w:rsid w:val="00D74D37"/>
    <w:rsid w:val="00D776FE"/>
    <w:rsid w:val="00D81EF9"/>
    <w:rsid w:val="00D916CE"/>
    <w:rsid w:val="00D92069"/>
    <w:rsid w:val="00D9596C"/>
    <w:rsid w:val="00D96AF1"/>
    <w:rsid w:val="00DB0E76"/>
    <w:rsid w:val="00DB650A"/>
    <w:rsid w:val="00DB7044"/>
    <w:rsid w:val="00DC225F"/>
    <w:rsid w:val="00DF307E"/>
    <w:rsid w:val="00DF75DE"/>
    <w:rsid w:val="00E00751"/>
    <w:rsid w:val="00E27AC4"/>
    <w:rsid w:val="00E35EF0"/>
    <w:rsid w:val="00E36ECB"/>
    <w:rsid w:val="00E5075D"/>
    <w:rsid w:val="00E72BA1"/>
    <w:rsid w:val="00E7556F"/>
    <w:rsid w:val="00E76802"/>
    <w:rsid w:val="00E87992"/>
    <w:rsid w:val="00EA47CF"/>
    <w:rsid w:val="00ED478B"/>
    <w:rsid w:val="00ED74C3"/>
    <w:rsid w:val="00EE5D24"/>
    <w:rsid w:val="00EF0322"/>
    <w:rsid w:val="00EF4FDF"/>
    <w:rsid w:val="00F059C8"/>
    <w:rsid w:val="00F12B34"/>
    <w:rsid w:val="00F148DD"/>
    <w:rsid w:val="00F3664C"/>
    <w:rsid w:val="00F43264"/>
    <w:rsid w:val="00F5276E"/>
    <w:rsid w:val="00F733F8"/>
    <w:rsid w:val="00FA29A0"/>
    <w:rsid w:val="00FA4484"/>
    <w:rsid w:val="00FA7467"/>
    <w:rsid w:val="00FC30EE"/>
    <w:rsid w:val="00FC43CA"/>
    <w:rsid w:val="00FC71FC"/>
    <w:rsid w:val="00FC7271"/>
    <w:rsid w:val="00FF73D3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CE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0C8"/>
    <w:pPr>
      <w:keepNext/>
      <w:spacing w:before="240" w:after="60"/>
      <w:outlineLvl w:val="0"/>
    </w:pPr>
    <w:rPr>
      <w:rFonts w:ascii="Cambria" w:eastAsia="SimSu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0C8"/>
    <w:rPr>
      <w:rFonts w:ascii="Cambria" w:eastAsia="SimSun" w:hAnsi="Cambria" w:cs="Cambria"/>
      <w:b/>
      <w:bCs/>
      <w:kern w:val="32"/>
      <w:sz w:val="32"/>
      <w:szCs w:val="32"/>
      <w:lang w:val="en-GB"/>
    </w:rPr>
  </w:style>
  <w:style w:type="paragraph" w:styleId="NormalWeb">
    <w:name w:val="Normal (Web)"/>
    <w:basedOn w:val="Normal"/>
    <w:uiPriority w:val="99"/>
    <w:rsid w:val="00AF0A58"/>
    <w:pPr>
      <w:spacing w:before="100" w:beforeAutospacing="1" w:after="100" w:afterAutospacing="1"/>
    </w:pPr>
    <w:rPr>
      <w:lang w:val="fr-FR"/>
    </w:rPr>
  </w:style>
  <w:style w:type="table" w:styleId="TableGrid">
    <w:name w:val="Table Grid"/>
    <w:basedOn w:val="TableNormal"/>
    <w:uiPriority w:val="99"/>
    <w:rsid w:val="00661D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0A"/>
    <w:rPr>
      <w:sz w:val="2"/>
      <w:szCs w:val="2"/>
      <w:lang w:val="en-GB" w:eastAsia="fr-FR"/>
    </w:rPr>
  </w:style>
  <w:style w:type="paragraph" w:customStyle="1" w:styleId="bodytext">
    <w:name w:val="bodytext"/>
    <w:basedOn w:val="Normal"/>
    <w:uiPriority w:val="99"/>
    <w:rsid w:val="00AF6CFF"/>
    <w:pPr>
      <w:spacing w:before="100" w:beforeAutospacing="1" w:after="100" w:afterAutospacing="1" w:line="264" w:lineRule="atLeast"/>
    </w:pPr>
    <w:rPr>
      <w:color w:val="666666"/>
      <w:lang w:val="fr-FR"/>
    </w:rPr>
  </w:style>
  <w:style w:type="paragraph" w:styleId="Header">
    <w:name w:val="header"/>
    <w:basedOn w:val="Normal"/>
    <w:link w:val="HeaderChar"/>
    <w:uiPriority w:val="99"/>
    <w:rsid w:val="009E7BD8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476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E7BD8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7ED6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D776FE"/>
  </w:style>
  <w:style w:type="paragraph" w:customStyle="1" w:styleId="StyleStyle1">
    <w:name w:val="Style Style1 +"/>
    <w:basedOn w:val="Normal"/>
    <w:uiPriority w:val="99"/>
    <w:rsid w:val="00E5075D"/>
    <w:pPr>
      <w:keepNext/>
      <w:numPr>
        <w:numId w:val="1"/>
      </w:numPr>
      <w:spacing w:line="100" w:lineRule="atLeast"/>
      <w:outlineLvl w:val="0"/>
    </w:pPr>
    <w:rPr>
      <w:rFonts w:ascii="Arial" w:hAnsi="Arial" w:cs="Arial"/>
      <w:b/>
      <w:bCs/>
      <w:color w:val="3366CC"/>
      <w:sz w:val="48"/>
      <w:szCs w:val="48"/>
    </w:rPr>
  </w:style>
  <w:style w:type="character" w:styleId="Hyperlink">
    <w:name w:val="Hyperlink"/>
    <w:basedOn w:val="DefaultParagraphFont"/>
    <w:uiPriority w:val="99"/>
    <w:rsid w:val="00501B3E"/>
    <w:rPr>
      <w:color w:val="0000FF"/>
      <w:u w:val="single"/>
    </w:rPr>
  </w:style>
  <w:style w:type="paragraph" w:customStyle="1" w:styleId="Default">
    <w:name w:val="Default"/>
    <w:uiPriority w:val="99"/>
    <w:rsid w:val="001338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Styledeparagraphe">
    <w:name w:val="Style de paragraphe"/>
    <w:basedOn w:val="Normal"/>
    <w:uiPriority w:val="99"/>
    <w:rsid w:val="005600C8"/>
    <w:pPr>
      <w:spacing w:after="240" w:line="320" w:lineRule="exact"/>
      <w:ind w:right="-284"/>
      <w:jc w:val="both"/>
    </w:pPr>
    <w:rPr>
      <w:rFonts w:ascii="Arial Narrow" w:hAnsi="Arial Narrow" w:cs="Arial Narrow"/>
      <w:color w:val="004A99"/>
      <w:sz w:val="22"/>
      <w:szCs w:val="22"/>
      <w:lang w:val="en-US"/>
    </w:rPr>
  </w:style>
  <w:style w:type="paragraph" w:customStyle="1" w:styleId="Titren1">
    <w:name w:val="Titre n°1"/>
    <w:basedOn w:val="Normal"/>
    <w:uiPriority w:val="99"/>
    <w:rsid w:val="001D683A"/>
    <w:pPr>
      <w:spacing w:after="360" w:line="320" w:lineRule="exact"/>
      <w:ind w:right="-284"/>
    </w:pPr>
    <w:rPr>
      <w:rFonts w:ascii="Arial Narrow" w:hAnsi="Arial Narrow" w:cs="Arial Narrow"/>
      <w:b/>
      <w:bCs/>
      <w:color w:val="004A99"/>
      <w:sz w:val="28"/>
      <w:szCs w:val="28"/>
    </w:rPr>
  </w:style>
  <w:style w:type="paragraph" w:customStyle="1" w:styleId="Titren2">
    <w:name w:val="Titre n°2"/>
    <w:basedOn w:val="Styledeparagraphe"/>
    <w:uiPriority w:val="99"/>
    <w:rsid w:val="00763468"/>
    <w:pPr>
      <w:spacing w:before="480" w:after="360"/>
    </w:pPr>
    <w:rPr>
      <w:b/>
      <w:bCs/>
      <w:sz w:val="28"/>
      <w:szCs w:val="28"/>
    </w:rPr>
  </w:style>
  <w:style w:type="paragraph" w:customStyle="1" w:styleId="Sous-titren">
    <w:name w:val="Sous-titre n°..."/>
    <w:basedOn w:val="Normal"/>
    <w:uiPriority w:val="99"/>
    <w:rsid w:val="00763468"/>
    <w:pPr>
      <w:pBdr>
        <w:bottom w:val="single" w:sz="12" w:space="1" w:color="009CDD"/>
      </w:pBdr>
      <w:tabs>
        <w:tab w:val="left" w:pos="142"/>
      </w:tabs>
      <w:spacing w:before="240" w:after="240"/>
      <w:ind w:right="-284"/>
    </w:pPr>
    <w:rPr>
      <w:rFonts w:ascii="Arial Narrow" w:hAnsi="Arial Narrow" w:cs="Arial Narrow"/>
      <w:b/>
      <w:bCs/>
      <w:color w:val="004A99"/>
    </w:rPr>
  </w:style>
  <w:style w:type="paragraph" w:customStyle="1" w:styleId="ImagetitleSection">
    <w:name w:val="Image title / Section"/>
    <w:basedOn w:val="Normal"/>
    <w:uiPriority w:val="99"/>
    <w:rsid w:val="00763468"/>
    <w:pPr>
      <w:pBdr>
        <w:bottom w:val="dashed" w:sz="4" w:space="1" w:color="009CDD"/>
      </w:pBdr>
      <w:tabs>
        <w:tab w:val="left" w:pos="142"/>
      </w:tabs>
      <w:spacing w:before="240" w:after="240"/>
      <w:ind w:right="-284"/>
    </w:pPr>
    <w:rPr>
      <w:rFonts w:ascii="Arial Narrow" w:hAnsi="Arial Narrow" w:cs="Arial Narrow"/>
      <w:b/>
      <w:bCs/>
      <w:color w:val="004A99"/>
      <w:sz w:val="22"/>
      <w:szCs w:val="22"/>
    </w:rPr>
  </w:style>
  <w:style w:type="paragraph" w:customStyle="1" w:styleId="Importanttext">
    <w:name w:val="Important text"/>
    <w:basedOn w:val="Normal"/>
    <w:uiPriority w:val="99"/>
    <w:rsid w:val="00763468"/>
    <w:pPr>
      <w:tabs>
        <w:tab w:val="left" w:pos="142"/>
      </w:tabs>
      <w:spacing w:before="240" w:after="240"/>
      <w:ind w:right="-284"/>
      <w:jc w:val="both"/>
    </w:pPr>
    <w:rPr>
      <w:rFonts w:ascii="Arial Narrow" w:hAnsi="Arial Narrow" w:cs="Arial Narrow"/>
      <w:b/>
      <w:bCs/>
      <w:i/>
      <w:iCs/>
      <w:color w:val="004A99"/>
    </w:rPr>
  </w:style>
  <w:style w:type="character" w:customStyle="1" w:styleId="11pt">
    <w:name w:val="11 pt"/>
    <w:basedOn w:val="DefaultParagraphFont"/>
    <w:uiPriority w:val="99"/>
    <w:rsid w:val="001D683A"/>
    <w:rPr>
      <w:rFonts w:ascii="Arial Narrow" w:hAnsi="Arial Narrow" w:cs="Arial Narrow"/>
      <w:color w:val="004A99"/>
      <w:sz w:val="22"/>
      <w:szCs w:val="22"/>
    </w:rPr>
  </w:style>
  <w:style w:type="paragraph" w:customStyle="1" w:styleId="Styledeparagraphepourliste">
    <w:name w:val="Style de paragraphe pour liste"/>
    <w:basedOn w:val="Normal"/>
    <w:uiPriority w:val="99"/>
    <w:rsid w:val="001D683A"/>
    <w:pPr>
      <w:autoSpaceDE w:val="0"/>
      <w:autoSpaceDN w:val="0"/>
      <w:adjustRightInd w:val="0"/>
      <w:spacing w:before="240" w:after="120" w:line="320" w:lineRule="exact"/>
      <w:jc w:val="both"/>
    </w:pPr>
    <w:rPr>
      <w:rFonts w:ascii="Arial Narrow" w:hAnsi="Arial Narrow" w:cs="Arial Narrow"/>
      <w:color w:val="004A99"/>
    </w:rPr>
  </w:style>
  <w:style w:type="paragraph" w:styleId="ListParagraph">
    <w:name w:val="List Paragraph"/>
    <w:basedOn w:val="Normal"/>
    <w:uiPriority w:val="99"/>
    <w:qFormat/>
    <w:rsid w:val="009426B4"/>
    <w:pPr>
      <w:ind w:left="720"/>
    </w:pPr>
    <w:rPr>
      <w:lang w:val="fr-FR"/>
    </w:rPr>
  </w:style>
  <w:style w:type="character" w:styleId="FollowedHyperlink">
    <w:name w:val="FollowedHyperlink"/>
    <w:basedOn w:val="DefaultParagraphFont"/>
    <w:uiPriority w:val="99"/>
    <w:rsid w:val="00973D4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75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5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7597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75979"/>
    <w:rPr>
      <w:b/>
      <w:bCs/>
    </w:rPr>
  </w:style>
  <w:style w:type="numbering" w:customStyle="1" w:styleId="Listeplusieursniveaux">
    <w:name w:val="Liste plusieurs niveaux"/>
    <w:rsid w:val="00507EB1"/>
    <w:pPr>
      <w:numPr>
        <w:numId w:val="10"/>
      </w:numPr>
    </w:pPr>
  </w:style>
  <w:style w:type="numbering" w:customStyle="1" w:styleId="Listesimple">
    <w:name w:val="Liste simple"/>
    <w:rsid w:val="00507EB1"/>
    <w:pPr>
      <w:numPr>
        <w:numId w:val="8"/>
      </w:numPr>
    </w:pPr>
  </w:style>
  <w:style w:type="numbering" w:customStyle="1" w:styleId="ListesimpleHirarchisationGauche063cmSuspendu">
    <w:name w:val="Liste simple + Hiérarchisation Gauche :  063 cm Suspendu : ..."/>
    <w:rsid w:val="00507EB1"/>
    <w:pPr>
      <w:numPr>
        <w:numId w:val="9"/>
      </w:numPr>
    </w:pPr>
  </w:style>
  <w:style w:type="numbering" w:customStyle="1" w:styleId="LIstesimple0">
    <w:name w:val="LIste simple"/>
    <w:rsid w:val="00507EB1"/>
    <w:pPr>
      <w:numPr>
        <w:numId w:val="7"/>
      </w:numPr>
    </w:pPr>
  </w:style>
  <w:style w:type="numbering" w:customStyle="1" w:styleId="Simplelist">
    <w:name w:val="Simple list"/>
    <w:rsid w:val="00507EB1"/>
    <w:pPr>
      <w:numPr>
        <w:numId w:val="3"/>
      </w:numPr>
    </w:pPr>
  </w:style>
  <w:style w:type="numbering" w:customStyle="1" w:styleId="Style1">
    <w:name w:val="Style1"/>
    <w:rsid w:val="00507EB1"/>
    <w:pPr>
      <w:numPr>
        <w:numId w:val="2"/>
      </w:numPr>
    </w:pPr>
  </w:style>
  <w:style w:type="numbering" w:customStyle="1" w:styleId="Secondlevelofthelist">
    <w:name w:val="Second level of the list"/>
    <w:rsid w:val="00507EB1"/>
    <w:pPr>
      <w:numPr>
        <w:numId w:val="6"/>
      </w:numPr>
    </w:pPr>
  </w:style>
  <w:style w:type="numbering" w:customStyle="1" w:styleId="Listwithseverallevels1">
    <w:name w:val="List with several levels 1"/>
    <w:rsid w:val="00507EB1"/>
    <w:pPr>
      <w:numPr>
        <w:numId w:val="5"/>
      </w:numPr>
    </w:pPr>
  </w:style>
  <w:style w:type="numbering" w:customStyle="1" w:styleId="Listwithseverallevels">
    <w:name w:val="List with several levels"/>
    <w:rsid w:val="00507EB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a.alebic.juretic@medri.uniri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hanarg@upatra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mbaro@univ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contini@isac.cnr.it" TargetMode="External"/><Relationship Id="rId14" Type="http://schemas.openxmlformats.org/officeDocument/2006/relationships/hyperlink" Target="http://www.programmemed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532</Words>
  <Characters>3036</Characters>
  <Application>Microsoft Office Outlook</Application>
  <DocSecurity>0</DocSecurity>
  <Lines>0</Lines>
  <Paragraphs>0</Paragraphs>
  <ScaleCrop>false</ScaleCrop>
  <Company>Région Provence-Alpes-Côte d'Azur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à l’évènement annuel du programme MED</dc:title>
  <dc:subject/>
  <dc:creator>LAFONTAINE Lydwine</dc:creator>
  <cp:keywords/>
  <dc:description/>
  <cp:lastModifiedBy>daniele</cp:lastModifiedBy>
  <cp:revision>10</cp:revision>
  <cp:lastPrinted>2013-01-24T15:09:00Z</cp:lastPrinted>
  <dcterms:created xsi:type="dcterms:W3CDTF">2014-05-07T11:17:00Z</dcterms:created>
  <dcterms:modified xsi:type="dcterms:W3CDTF">2014-07-07T11:56:00Z</dcterms:modified>
</cp:coreProperties>
</file>